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ABB" w:rsidRPr="00BC4C64" w:rsidRDefault="00BC4C64" w:rsidP="00BC4C64">
      <w:pPr>
        <w:jc w:val="center"/>
        <w:rPr>
          <w:b/>
          <w:color w:val="833C0B" w:themeColor="accent2" w:themeShade="80"/>
        </w:rPr>
      </w:pPr>
      <w:r w:rsidRPr="00BC4C64">
        <w:rPr>
          <w:b/>
          <w:color w:val="833C0B" w:themeColor="accent2" w:themeShade="80"/>
        </w:rPr>
        <w:t>PRODUCTO N° 2</w:t>
      </w:r>
    </w:p>
    <w:p w:rsidR="00BC4C64" w:rsidRPr="00BC4C64" w:rsidRDefault="00BC4C64" w:rsidP="00BC4C64">
      <w:pPr>
        <w:tabs>
          <w:tab w:val="left" w:pos="6602"/>
        </w:tabs>
        <w:rPr>
          <w:b/>
          <w:color w:val="FF0000"/>
        </w:rPr>
      </w:pPr>
      <w:r>
        <w:rPr>
          <w:b/>
          <w:color w:val="FF0000"/>
        </w:rPr>
        <w:tab/>
      </w:r>
      <w:bookmarkStart w:id="0" w:name="_GoBack"/>
      <w:bookmarkEnd w:id="0"/>
    </w:p>
    <w:p w:rsidR="00A54ABB" w:rsidRPr="004161F6" w:rsidRDefault="00A54ABB" w:rsidP="00080ACA">
      <w:pPr>
        <w:rPr>
          <w:b/>
        </w:rPr>
      </w:pPr>
      <w:r w:rsidRPr="004161F6">
        <w:rPr>
          <w:b/>
        </w:rPr>
        <w:t>EL FLUJO CIRCULAS DE LA ECONOMIA</w:t>
      </w:r>
    </w:p>
    <w:p w:rsidR="00A54ABB" w:rsidRDefault="00A54ABB" w:rsidP="00080ACA">
      <w:r>
        <w:t xml:space="preserve">Los agentes económicos se relacionan entre sí en dos mercados: el de </w:t>
      </w:r>
      <w:r w:rsidRPr="00A54ABB">
        <w:rPr>
          <w:b/>
        </w:rPr>
        <w:t xml:space="preserve">productos </w:t>
      </w:r>
      <w:r>
        <w:t xml:space="preserve">y el de </w:t>
      </w:r>
      <w:r>
        <w:rPr>
          <w:b/>
        </w:rPr>
        <w:t xml:space="preserve">factores. </w:t>
      </w:r>
      <w:r>
        <w:t xml:space="preserve">En el primero, las familias e individuos adquieren los bienes y servicios que ofrecen las empresas a cambio de dinero; y en el segundo, las empresas, a su vez, compran o venden los recursos naturales, el trabajo y el capital para usarlos en la producción de los bienes o servicios. Así se origina el </w:t>
      </w:r>
      <w:r>
        <w:rPr>
          <w:b/>
        </w:rPr>
        <w:t xml:space="preserve">flujo circular de la economía, </w:t>
      </w:r>
      <w:r>
        <w:t>en el cual el sector público o Estado</w:t>
      </w:r>
      <w:r>
        <w:rPr>
          <w:b/>
        </w:rPr>
        <w:t xml:space="preserve"> </w:t>
      </w:r>
      <w:r>
        <w:t xml:space="preserve">se ubica en el centro, ofreciendo o consumiendo bienes y servicios. El Estado, además, cobra </w:t>
      </w:r>
      <w:r>
        <w:rPr>
          <w:b/>
        </w:rPr>
        <w:t xml:space="preserve">impuestos </w:t>
      </w:r>
      <w:r>
        <w:t xml:space="preserve">a las familias y a las empresas, para luego ofrecer bienes y servicios a la comunidad, tales como parques, hospitales y consultorios. </w:t>
      </w:r>
    </w:p>
    <w:p w:rsidR="004161F6" w:rsidRDefault="004161F6" w:rsidP="00080ACA"/>
    <w:p w:rsidR="004161F6" w:rsidRDefault="004161F6" w:rsidP="00080ACA">
      <w:r>
        <w:t xml:space="preserve">Observa el esquema que representa el flujo circular de la economía y realiza las actividades. </w:t>
      </w:r>
    </w:p>
    <w:p w:rsidR="004161F6" w:rsidRDefault="004161F6" w:rsidP="004161F6">
      <w:pPr>
        <w:pStyle w:val="Prrafodelista"/>
        <w:numPr>
          <w:ilvl w:val="0"/>
          <w:numId w:val="1"/>
        </w:numPr>
      </w:pPr>
      <w:r>
        <w:t xml:space="preserve">Explica por medio de un ejemplo concreto, las relaciones que se dan en el proceso productivo siguiendo el grafico. </w:t>
      </w:r>
    </w:p>
    <w:p w:rsidR="004161F6" w:rsidRDefault="004161F6" w:rsidP="004161F6">
      <w:pPr>
        <w:pStyle w:val="Prrafodelista"/>
        <w:numPr>
          <w:ilvl w:val="0"/>
          <w:numId w:val="1"/>
        </w:numPr>
      </w:pPr>
      <w:r>
        <w:t>¿Qué elementos proveen las familias a las empresas?</w:t>
      </w:r>
    </w:p>
    <w:p w:rsidR="004161F6" w:rsidRDefault="004161F6" w:rsidP="004161F6">
      <w:pPr>
        <w:pStyle w:val="Prrafodelista"/>
        <w:numPr>
          <w:ilvl w:val="0"/>
          <w:numId w:val="1"/>
        </w:numPr>
      </w:pPr>
      <w:r>
        <w:t>¿Cuál es el aporte del sector público?</w:t>
      </w:r>
    </w:p>
    <w:p w:rsidR="004161F6" w:rsidRPr="00A54ABB" w:rsidRDefault="00BC4C64" w:rsidP="004161F6">
      <w:pPr>
        <w:pStyle w:val="Prrafodelista"/>
        <w:numPr>
          <w:ilvl w:val="0"/>
          <w:numId w:val="1"/>
        </w:numPr>
      </w:pPr>
      <w:r>
        <w:t>En tu opinión ¿Cuál es el agente económico más relevante?</w:t>
      </w:r>
      <w:r w:rsidR="004161F6">
        <w:t xml:space="preserve">  </w:t>
      </w:r>
    </w:p>
    <w:p w:rsidR="00F34521" w:rsidRDefault="008668CD" w:rsidP="00080ACA">
      <w:r>
        <w:br w:type="textWrapping" w:clear="all"/>
      </w:r>
      <w:r w:rsidRPr="00080ACA">
        <w:drawing>
          <wp:inline distT="0" distB="0" distL="0" distR="0">
            <wp:extent cx="6477426" cy="3407434"/>
            <wp:effectExtent l="133350" t="114300" r="133350" b="173990"/>
            <wp:docPr id="3" name="Imagen 3" descr="C:\Users\Diana\Pictures\Digitalizaciones\Escáner_2015021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\Pictures\Digitalizaciones\Escáner_20150213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6" t="75911" r="8807" b="7205"/>
                    <a:stretch/>
                  </pic:blipFill>
                  <pic:spPr bwMode="auto">
                    <a:xfrm>
                      <a:off x="0" y="0"/>
                      <a:ext cx="6511241" cy="3425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8CD" w:rsidRDefault="008668CD"/>
    <w:sectPr w:rsidR="008668CD" w:rsidSect="00080A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A2E4B"/>
    <w:multiLevelType w:val="hybridMultilevel"/>
    <w:tmpl w:val="A3FC93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8CD"/>
    <w:rsid w:val="00080ACA"/>
    <w:rsid w:val="004161F6"/>
    <w:rsid w:val="008668CD"/>
    <w:rsid w:val="00A54ABB"/>
    <w:rsid w:val="00BC4C64"/>
    <w:rsid w:val="00F3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036BDF9-8C5F-413A-901C-8B2B2D8B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6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29323-507D-4EB7-B65D-D1BA972B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DiAnA M4rC3L4 m4Rt1n3Z v4rGaS</dc:creator>
  <cp:keywords/>
  <dc:description/>
  <cp:lastModifiedBy>Lic. DiAnA M4rC3L4 m4Rt1n3Z v4rGaS</cp:lastModifiedBy>
  <cp:revision>1</cp:revision>
  <dcterms:created xsi:type="dcterms:W3CDTF">2015-02-13T22:41:00Z</dcterms:created>
  <dcterms:modified xsi:type="dcterms:W3CDTF">2015-02-13T23:26:00Z</dcterms:modified>
</cp:coreProperties>
</file>